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F73673" w:rsidRPr="00F73673">
        <w:rPr>
          <w:b/>
          <w:sz w:val="24"/>
          <w:lang w:val="vi-VN"/>
        </w:rPr>
        <w:t xml:space="preserve">Phòng thi </w:t>
      </w:r>
      <w:r w:rsidR="00F73673">
        <w:rPr>
          <w:b/>
          <w:sz w:val="24"/>
          <w:lang w:val="vi-VN"/>
        </w:rPr>
        <w:t xml:space="preserve">hành án dân sự </w:t>
      </w:r>
      <w:r w:rsidR="00416E7B">
        <w:rPr>
          <w:b/>
          <w:sz w:val="24"/>
          <w:lang w:val="vi-VN"/>
        </w:rPr>
        <w:t>khu vực</w:t>
      </w:r>
      <w:r w:rsidR="00F73673" w:rsidRPr="00F73673">
        <w:rPr>
          <w:b/>
          <w:sz w:val="24"/>
          <w:lang w:val="vi-VN"/>
        </w:rPr>
        <w:t xml:space="preserve"> 1-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1417"/>
        <w:gridCol w:w="1559"/>
        <w:gridCol w:w="1276"/>
        <w:gridCol w:w="1843"/>
      </w:tblGrid>
      <w:tr w:rsidR="00F83373" w:rsidTr="003A3051">
        <w:trPr>
          <w:trHeight w:val="740"/>
        </w:trPr>
        <w:tc>
          <w:tcPr>
            <w:tcW w:w="3670" w:type="dxa"/>
          </w:tcPr>
          <w:p w:rsidR="00F83373" w:rsidRPr="003A3051" w:rsidRDefault="00F83373" w:rsidP="00F83373">
            <w:pPr>
              <w:pStyle w:val="TableParagraph"/>
              <w:ind w:left="7"/>
              <w:jc w:val="center"/>
              <w:rPr>
                <w:b/>
                <w:lang w:val="vi-VN"/>
              </w:rPr>
            </w:pPr>
            <w:r w:rsidRPr="003A3051">
              <w:rPr>
                <w:b/>
                <w:lang w:val="vi-VN"/>
              </w:rPr>
              <w:t xml:space="preserve"> </w:t>
            </w:r>
          </w:p>
          <w:p w:rsidR="00F83373" w:rsidRPr="003A3051" w:rsidRDefault="00F83373" w:rsidP="00F83373">
            <w:pPr>
              <w:pStyle w:val="TableParagraph"/>
              <w:ind w:left="7"/>
              <w:jc w:val="center"/>
              <w:rPr>
                <w:b/>
              </w:rPr>
            </w:pPr>
            <w:r w:rsidRPr="003A3051">
              <w:rPr>
                <w:b/>
              </w:rPr>
              <w:t>Tên</w:t>
            </w:r>
            <w:r w:rsidRPr="003A3051">
              <w:rPr>
                <w:b/>
                <w:spacing w:val="-1"/>
              </w:rPr>
              <w:t xml:space="preserve"> </w:t>
            </w:r>
            <w:r w:rsidRPr="003A3051">
              <w:rPr>
                <w:b/>
              </w:rPr>
              <w:t xml:space="preserve">tài </w:t>
            </w:r>
            <w:r w:rsidRPr="003A3051">
              <w:rPr>
                <w:b/>
                <w:spacing w:val="-5"/>
              </w:rPr>
              <w:t>sản</w:t>
            </w:r>
          </w:p>
        </w:tc>
        <w:tc>
          <w:tcPr>
            <w:tcW w:w="1417" w:type="dxa"/>
          </w:tcPr>
          <w:p w:rsidR="00F83373" w:rsidRPr="003A3051" w:rsidRDefault="00F83373" w:rsidP="00F83373">
            <w:pPr>
              <w:pStyle w:val="TableParagraph"/>
              <w:ind w:left="0"/>
              <w:jc w:val="center"/>
              <w:rPr>
                <w:b/>
              </w:rPr>
            </w:pPr>
            <w:r w:rsidRPr="003A3051">
              <w:rPr>
                <w:b/>
              </w:rPr>
              <w:t>Giá khởi điểm</w:t>
            </w:r>
          </w:p>
          <w:p w:rsidR="00F83373" w:rsidRPr="003A3051" w:rsidRDefault="00F83373" w:rsidP="00F83373">
            <w:pPr>
              <w:pStyle w:val="TableParagraph"/>
              <w:ind w:left="0"/>
              <w:jc w:val="center"/>
              <w:rPr>
                <w:b/>
                <w:lang w:val="vi-VN"/>
              </w:rPr>
            </w:pPr>
            <w:r w:rsidRPr="003A3051">
              <w:rPr>
                <w:b/>
              </w:rPr>
              <w:t xml:space="preserve"> </w:t>
            </w:r>
            <w:r w:rsidRPr="003A3051">
              <w:rPr>
                <w:spacing w:val="-6"/>
              </w:rPr>
              <w:t>(đồng</w:t>
            </w:r>
            <w:r w:rsidRPr="003A3051">
              <w:rPr>
                <w:spacing w:val="-6"/>
                <w:lang w:val="vi-VN"/>
              </w:rPr>
              <w:t>)</w:t>
            </w:r>
          </w:p>
        </w:tc>
        <w:tc>
          <w:tcPr>
            <w:tcW w:w="1559" w:type="dxa"/>
          </w:tcPr>
          <w:p w:rsidR="00F83373" w:rsidRPr="003A3051" w:rsidRDefault="00F83373" w:rsidP="00F83373">
            <w:pPr>
              <w:pStyle w:val="TableParagraph"/>
              <w:ind w:left="0"/>
              <w:jc w:val="center"/>
              <w:rPr>
                <w:b/>
              </w:rPr>
            </w:pPr>
            <w:r w:rsidRPr="003A3051">
              <w:rPr>
                <w:b/>
                <w:spacing w:val="-6"/>
              </w:rPr>
              <w:t>Tiền</w:t>
            </w:r>
            <w:r w:rsidRPr="003A3051">
              <w:rPr>
                <w:b/>
                <w:spacing w:val="-12"/>
              </w:rPr>
              <w:t xml:space="preserve"> </w:t>
            </w:r>
            <w:r w:rsidRPr="003A3051">
              <w:rPr>
                <w:b/>
                <w:spacing w:val="-6"/>
              </w:rPr>
              <w:t xml:space="preserve">đặt </w:t>
            </w:r>
            <w:r w:rsidRPr="003A3051">
              <w:rPr>
                <w:b/>
                <w:spacing w:val="-2"/>
              </w:rPr>
              <w:t>trước</w:t>
            </w:r>
          </w:p>
          <w:p w:rsidR="00F83373" w:rsidRPr="003A3051" w:rsidRDefault="00F83373" w:rsidP="00F83373">
            <w:pPr>
              <w:pStyle w:val="TableParagraph"/>
              <w:ind w:left="0"/>
              <w:jc w:val="center"/>
            </w:pPr>
            <w:r w:rsidRPr="003A3051">
              <w:t>(</w:t>
            </w:r>
            <w:r w:rsidRPr="003A3051">
              <w:rPr>
                <w:spacing w:val="-2"/>
              </w:rPr>
              <w:t>đồng</w:t>
            </w:r>
            <w:r w:rsidRPr="003A3051">
              <w:rPr>
                <w:spacing w:val="-2"/>
                <w:lang w:val="vi-VN"/>
              </w:rPr>
              <w:t>/1 hồ sơ</w:t>
            </w:r>
            <w:r w:rsidRPr="003A3051">
              <w:rPr>
                <w:spacing w:val="-2"/>
              </w:rPr>
              <w:t>)</w:t>
            </w:r>
          </w:p>
        </w:tc>
        <w:tc>
          <w:tcPr>
            <w:tcW w:w="1276" w:type="dxa"/>
          </w:tcPr>
          <w:p w:rsidR="00416E7B" w:rsidRPr="003A3051" w:rsidRDefault="00F83373" w:rsidP="00F83373">
            <w:pPr>
              <w:pStyle w:val="TableParagraph"/>
              <w:ind w:left="0"/>
              <w:jc w:val="center"/>
              <w:rPr>
                <w:b/>
                <w:spacing w:val="-6"/>
                <w:lang w:val="vi-VN"/>
              </w:rPr>
            </w:pPr>
            <w:r w:rsidRPr="003A3051">
              <w:rPr>
                <w:b/>
                <w:spacing w:val="-6"/>
                <w:lang w:val="vi-VN"/>
              </w:rPr>
              <w:t>Bước giá</w:t>
            </w:r>
            <w:r w:rsidR="00416E7B" w:rsidRPr="003A3051">
              <w:rPr>
                <w:b/>
                <w:spacing w:val="-6"/>
                <w:lang w:val="vi-VN"/>
              </w:rPr>
              <w:t xml:space="preserve"> </w:t>
            </w:r>
          </w:p>
          <w:p w:rsidR="00F83373" w:rsidRPr="003A3051" w:rsidRDefault="00416E7B" w:rsidP="00F83373">
            <w:pPr>
              <w:pStyle w:val="TableParagraph"/>
              <w:ind w:left="0"/>
              <w:jc w:val="center"/>
              <w:rPr>
                <w:b/>
                <w:lang w:val="vi-VN"/>
              </w:rPr>
            </w:pPr>
            <w:r w:rsidRPr="003A3051">
              <w:rPr>
                <w:b/>
                <w:spacing w:val="-6"/>
                <w:lang w:val="vi-VN"/>
              </w:rPr>
              <w:t>tối thiểu</w:t>
            </w:r>
          </w:p>
          <w:p w:rsidR="00F83373" w:rsidRPr="003A3051" w:rsidRDefault="00F83373" w:rsidP="00F83373">
            <w:pPr>
              <w:pStyle w:val="TableParagraph"/>
              <w:ind w:left="0"/>
              <w:jc w:val="center"/>
            </w:pPr>
            <w:r w:rsidRPr="003A3051">
              <w:t>(</w:t>
            </w:r>
            <w:r w:rsidRPr="003A3051">
              <w:rPr>
                <w:spacing w:val="-2"/>
              </w:rPr>
              <w:t>đồng)</w:t>
            </w:r>
          </w:p>
        </w:tc>
        <w:tc>
          <w:tcPr>
            <w:tcW w:w="1843" w:type="dxa"/>
          </w:tcPr>
          <w:p w:rsidR="00F83373" w:rsidRPr="003A3051" w:rsidRDefault="00F83373" w:rsidP="00F83373">
            <w:pPr>
              <w:pStyle w:val="TableParagraph"/>
              <w:ind w:left="0"/>
              <w:jc w:val="center"/>
              <w:rPr>
                <w:b/>
              </w:rPr>
            </w:pPr>
            <w:r w:rsidRPr="003A3051">
              <w:rPr>
                <w:b/>
                <w:spacing w:val="-6"/>
              </w:rPr>
              <w:t>Tiền</w:t>
            </w:r>
            <w:r w:rsidRPr="003A3051">
              <w:rPr>
                <w:b/>
                <w:spacing w:val="-9"/>
              </w:rPr>
              <w:t xml:space="preserve"> </w:t>
            </w:r>
            <w:r w:rsidRPr="003A3051">
              <w:rPr>
                <w:b/>
                <w:spacing w:val="-6"/>
              </w:rPr>
              <w:t>mua</w:t>
            </w:r>
            <w:r w:rsidRPr="003A3051">
              <w:rPr>
                <w:b/>
                <w:spacing w:val="-9"/>
              </w:rPr>
              <w:t xml:space="preserve"> </w:t>
            </w:r>
            <w:r w:rsidRPr="003A3051">
              <w:rPr>
                <w:b/>
                <w:spacing w:val="-6"/>
              </w:rPr>
              <w:t>hồ sơ</w:t>
            </w:r>
            <w:r w:rsidRPr="003A3051">
              <w:rPr>
                <w:b/>
                <w:spacing w:val="-9"/>
              </w:rPr>
              <w:t xml:space="preserve"> </w:t>
            </w:r>
            <w:r w:rsidRPr="003A3051">
              <w:rPr>
                <w:b/>
                <w:spacing w:val="-6"/>
              </w:rPr>
              <w:t>mời</w:t>
            </w:r>
            <w:r w:rsidRPr="003A3051">
              <w:rPr>
                <w:b/>
                <w:spacing w:val="-9"/>
              </w:rPr>
              <w:t xml:space="preserve"> </w:t>
            </w:r>
            <w:r w:rsidRPr="003A3051">
              <w:rPr>
                <w:b/>
                <w:spacing w:val="-6"/>
              </w:rPr>
              <w:t xml:space="preserve">tham </w:t>
            </w:r>
            <w:r w:rsidRPr="003A3051">
              <w:rPr>
                <w:b/>
              </w:rPr>
              <w:t>gia đấu giá</w:t>
            </w:r>
          </w:p>
          <w:p w:rsidR="00F83373" w:rsidRPr="003A3051" w:rsidRDefault="00F83373" w:rsidP="00F83373">
            <w:pPr>
              <w:pStyle w:val="TableParagraph"/>
              <w:ind w:left="0"/>
              <w:jc w:val="center"/>
            </w:pPr>
            <w:r w:rsidRPr="003A3051">
              <w:rPr>
                <w:spacing w:val="-4"/>
              </w:rPr>
              <w:t>(đồng</w:t>
            </w:r>
            <w:r w:rsidRPr="003A3051">
              <w:rPr>
                <w:spacing w:val="-4"/>
                <w:lang w:val="vi-VN"/>
              </w:rPr>
              <w:t>/1 hồ sơ</w:t>
            </w:r>
            <w:r w:rsidRPr="003A3051">
              <w:rPr>
                <w:spacing w:val="-9"/>
              </w:rPr>
              <w:t xml:space="preserve"> </w:t>
            </w:r>
            <w:r w:rsidRPr="003A3051">
              <w:rPr>
                <w:spacing w:val="-10"/>
              </w:rPr>
              <w:t>)</w:t>
            </w:r>
          </w:p>
        </w:tc>
      </w:tr>
      <w:tr w:rsidR="00F83373" w:rsidTr="003A3051">
        <w:trPr>
          <w:trHeight w:val="268"/>
        </w:trPr>
        <w:tc>
          <w:tcPr>
            <w:tcW w:w="3670" w:type="dxa"/>
          </w:tcPr>
          <w:p w:rsidR="003A3051" w:rsidRDefault="00F83373" w:rsidP="00416E7B">
            <w:pPr>
              <w:pStyle w:val="TableParagraph"/>
              <w:ind w:left="0"/>
              <w:jc w:val="both"/>
              <w:rPr>
                <w:rFonts w:eastAsia="SimSun"/>
                <w:sz w:val="24"/>
                <w:szCs w:val="24"/>
              </w:rPr>
            </w:pPr>
            <w:r w:rsidRPr="00416E7B">
              <w:rPr>
                <w:rFonts w:eastAsia="SimSun"/>
                <w:sz w:val="24"/>
                <w:szCs w:val="24"/>
                <w:lang w:val="vi-VN"/>
              </w:rPr>
              <w:t>Tàu cá có số đăng ký QNg-97058-TS</w:t>
            </w:r>
            <w:r w:rsidR="00416E7B">
              <w:rPr>
                <w:rFonts w:eastAsia="SimSun"/>
                <w:sz w:val="24"/>
                <w:szCs w:val="24"/>
                <w:lang w:val="vi-VN"/>
              </w:rPr>
              <w:t>. G</w:t>
            </w:r>
            <w:r w:rsidR="00416E7B" w:rsidRPr="00C04E8F">
              <w:rPr>
                <w:rFonts w:eastAsia="SimSun"/>
                <w:sz w:val="24"/>
                <w:szCs w:val="24"/>
              </w:rPr>
              <w:t xml:space="preserve">iấy chứng nhận đăng ký tàu cá số </w:t>
            </w:r>
          </w:p>
          <w:p w:rsidR="00F83373" w:rsidRPr="00416E7B" w:rsidRDefault="00416E7B" w:rsidP="00416E7B">
            <w:pPr>
              <w:pStyle w:val="TableParagraph"/>
              <w:ind w:left="0"/>
              <w:jc w:val="both"/>
              <w:rPr>
                <w:sz w:val="24"/>
                <w:szCs w:val="24"/>
                <w:lang w:val="vi-VN"/>
              </w:rPr>
            </w:pPr>
            <w:r w:rsidRPr="00C04E8F">
              <w:rPr>
                <w:rFonts w:eastAsia="SimSun"/>
                <w:sz w:val="24"/>
                <w:szCs w:val="24"/>
              </w:rPr>
              <w:t>N</w:t>
            </w:r>
            <w:r w:rsidRPr="00C04E8F">
              <w:rPr>
                <w:rFonts w:eastAsia="SimSun"/>
                <w:sz w:val="24"/>
                <w:szCs w:val="24"/>
                <w:vertAlign w:val="superscript"/>
              </w:rPr>
              <w:t>0</w:t>
            </w:r>
            <w:r w:rsidRPr="00C04E8F">
              <w:rPr>
                <w:rFonts w:eastAsia="SimSun"/>
                <w:sz w:val="24"/>
                <w:szCs w:val="24"/>
              </w:rPr>
              <w:t xml:space="preserve">: 1075/16 </w:t>
            </w:r>
            <w:r>
              <w:rPr>
                <w:rFonts w:eastAsia="SimSun"/>
                <w:sz w:val="24"/>
                <w:szCs w:val="24"/>
                <w:lang w:val="vi-VN"/>
              </w:rPr>
              <w:t xml:space="preserve">Cấp </w:t>
            </w:r>
            <w:r w:rsidRPr="00C04E8F">
              <w:rPr>
                <w:rFonts w:eastAsia="SimSun"/>
                <w:sz w:val="24"/>
                <w:szCs w:val="24"/>
              </w:rPr>
              <w:t>ngày 21/10/2016</w:t>
            </w:r>
          </w:p>
        </w:tc>
        <w:tc>
          <w:tcPr>
            <w:tcW w:w="1417" w:type="dxa"/>
          </w:tcPr>
          <w:p w:rsidR="003A3051" w:rsidRDefault="003A3051" w:rsidP="00416E7B">
            <w:pPr>
              <w:pStyle w:val="TableParagraph"/>
              <w:ind w:left="0"/>
              <w:jc w:val="center"/>
              <w:rPr>
                <w:color w:val="000000"/>
                <w:sz w:val="24"/>
                <w:szCs w:val="24"/>
                <w:lang w:val="vi-VN"/>
              </w:rPr>
            </w:pPr>
          </w:p>
          <w:p w:rsidR="00F83373" w:rsidRPr="0048560E" w:rsidRDefault="00416E7B" w:rsidP="00416E7B">
            <w:pPr>
              <w:pStyle w:val="TableParagraph"/>
              <w:ind w:left="0"/>
              <w:jc w:val="center"/>
              <w:rPr>
                <w:sz w:val="24"/>
                <w:szCs w:val="24"/>
              </w:rPr>
            </w:pPr>
            <w:r>
              <w:rPr>
                <w:color w:val="000000"/>
                <w:sz w:val="24"/>
                <w:szCs w:val="24"/>
                <w:lang w:val="vi-VN"/>
              </w:rPr>
              <w:t>331</w:t>
            </w:r>
            <w:r w:rsidR="00F83373" w:rsidRPr="00C62F45">
              <w:rPr>
                <w:color w:val="000000"/>
                <w:sz w:val="24"/>
                <w:szCs w:val="24"/>
                <w:lang w:val="vi-VN"/>
              </w:rPr>
              <w:t>.</w:t>
            </w:r>
            <w:r>
              <w:rPr>
                <w:color w:val="000000"/>
                <w:sz w:val="24"/>
                <w:szCs w:val="24"/>
                <w:lang w:val="vi-VN"/>
              </w:rPr>
              <w:t>2</w:t>
            </w:r>
            <w:r w:rsidR="00F83373" w:rsidRPr="00C62F45">
              <w:rPr>
                <w:color w:val="000000"/>
                <w:sz w:val="24"/>
                <w:szCs w:val="24"/>
                <w:lang w:val="vi-VN"/>
              </w:rPr>
              <w:t>00.000</w:t>
            </w:r>
          </w:p>
        </w:tc>
        <w:tc>
          <w:tcPr>
            <w:tcW w:w="1559" w:type="dxa"/>
          </w:tcPr>
          <w:p w:rsidR="003A3051" w:rsidRDefault="003A3051" w:rsidP="00F83373">
            <w:pPr>
              <w:pStyle w:val="TableParagraph"/>
              <w:ind w:left="0"/>
              <w:jc w:val="center"/>
              <w:rPr>
                <w:sz w:val="24"/>
                <w:szCs w:val="24"/>
                <w:lang w:val="vi-VN"/>
              </w:rPr>
            </w:pPr>
          </w:p>
          <w:p w:rsidR="00F83373" w:rsidRPr="0048560E" w:rsidRDefault="00416E7B" w:rsidP="00F83373">
            <w:pPr>
              <w:pStyle w:val="TableParagraph"/>
              <w:ind w:left="0"/>
              <w:jc w:val="center"/>
              <w:rPr>
                <w:sz w:val="24"/>
                <w:szCs w:val="24"/>
                <w:lang w:val="vi-VN"/>
              </w:rPr>
            </w:pPr>
            <w:r w:rsidRPr="00416E7B">
              <w:rPr>
                <w:sz w:val="24"/>
                <w:szCs w:val="24"/>
                <w:lang w:val="vi-VN"/>
              </w:rPr>
              <w:t>66.240.000</w:t>
            </w:r>
          </w:p>
        </w:tc>
        <w:tc>
          <w:tcPr>
            <w:tcW w:w="1276" w:type="dxa"/>
          </w:tcPr>
          <w:p w:rsidR="003A3051" w:rsidRDefault="003A3051" w:rsidP="00F83373">
            <w:pPr>
              <w:pStyle w:val="TableParagraph"/>
              <w:ind w:left="0"/>
              <w:jc w:val="center"/>
              <w:rPr>
                <w:sz w:val="24"/>
                <w:szCs w:val="24"/>
                <w:lang w:val="vi-VN"/>
              </w:rPr>
            </w:pPr>
          </w:p>
          <w:p w:rsidR="00F83373" w:rsidRPr="0048560E" w:rsidRDefault="00F83373" w:rsidP="00F83373">
            <w:pPr>
              <w:pStyle w:val="TableParagraph"/>
              <w:ind w:left="0"/>
              <w:jc w:val="center"/>
              <w:rPr>
                <w:sz w:val="24"/>
                <w:szCs w:val="24"/>
                <w:lang w:val="vi-VN"/>
              </w:rPr>
            </w:pPr>
            <w:r>
              <w:rPr>
                <w:sz w:val="24"/>
                <w:szCs w:val="24"/>
                <w:lang w:val="vi-VN"/>
              </w:rPr>
              <w:t>4.0</w:t>
            </w:r>
            <w:r w:rsidRPr="00C62F45">
              <w:rPr>
                <w:sz w:val="24"/>
                <w:szCs w:val="24"/>
                <w:lang w:val="vi-VN"/>
              </w:rPr>
              <w:t>00.000</w:t>
            </w:r>
          </w:p>
        </w:tc>
        <w:tc>
          <w:tcPr>
            <w:tcW w:w="1843" w:type="dxa"/>
          </w:tcPr>
          <w:p w:rsidR="003A3051" w:rsidRDefault="003A3051" w:rsidP="00F83373">
            <w:pPr>
              <w:pStyle w:val="TableParagraph"/>
              <w:ind w:left="0"/>
              <w:jc w:val="center"/>
              <w:rPr>
                <w:spacing w:val="-2"/>
                <w:sz w:val="24"/>
                <w:szCs w:val="24"/>
                <w:lang w:val="vi-VN"/>
              </w:rPr>
            </w:pPr>
          </w:p>
          <w:p w:rsidR="00F83373" w:rsidRPr="0048560E" w:rsidRDefault="00F83373" w:rsidP="00F83373">
            <w:pPr>
              <w:pStyle w:val="TableParagraph"/>
              <w:ind w:left="0"/>
              <w:jc w:val="center"/>
              <w:rPr>
                <w:sz w:val="24"/>
                <w:szCs w:val="24"/>
                <w:lang w:val="vi-VN"/>
              </w:rPr>
            </w:pPr>
            <w:bookmarkStart w:id="0" w:name="_GoBack"/>
            <w:bookmarkEnd w:id="0"/>
            <w:r w:rsidRPr="0048560E">
              <w:rPr>
                <w:spacing w:val="-2"/>
                <w:sz w:val="24"/>
                <w:szCs w:val="24"/>
                <w:lang w:val="vi-VN"/>
              </w:rPr>
              <w:t>10</w:t>
            </w:r>
            <w:r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3A3051" w:rsidRDefault="003A3051" w:rsidP="003A3051">
      <w:pPr>
        <w:pStyle w:val="BodyText"/>
        <w:spacing w:before="0"/>
        <w:ind w:left="142" w:right="578" w:firstLine="403"/>
        <w:jc w:val="both"/>
      </w:pPr>
      <w: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3A3051" w:rsidP="003A3051">
      <w:pPr>
        <w:pStyle w:val="BodyText"/>
        <w:spacing w:before="0" w:after="120"/>
        <w:ind w:left="142" w:right="578" w:firstLine="403"/>
        <w:jc w:val="both"/>
      </w:pPr>
      <w: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3A3051"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3A3051">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A3051"/>
    <w:rsid w:val="003B7793"/>
    <w:rsid w:val="003C05EF"/>
    <w:rsid w:val="00403110"/>
    <w:rsid w:val="00416E7B"/>
    <w:rsid w:val="00450FC2"/>
    <w:rsid w:val="0048560E"/>
    <w:rsid w:val="004C06C1"/>
    <w:rsid w:val="004E0530"/>
    <w:rsid w:val="00657F3B"/>
    <w:rsid w:val="0071442C"/>
    <w:rsid w:val="00730F88"/>
    <w:rsid w:val="0074341E"/>
    <w:rsid w:val="007C493E"/>
    <w:rsid w:val="008B557C"/>
    <w:rsid w:val="00942F87"/>
    <w:rsid w:val="00B536BE"/>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01A7"/>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19</cp:revision>
  <cp:lastPrinted>2025-09-11T00:43:00Z</cp:lastPrinted>
  <dcterms:created xsi:type="dcterms:W3CDTF">2025-03-09T10:16:00Z</dcterms:created>
  <dcterms:modified xsi:type="dcterms:W3CDTF">2026-01-11T09:40:00Z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